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A2487" w:rsidRPr="001F1084" w:rsidRDefault="001F1084" w:rsidP="001F1084">
      <w:pPr>
        <w:pStyle w:val="IQB-Aufgabentitel"/>
        <w:pBdr>
          <w:top w:val="none" w:sz="0" w:space="0" w:color="auto"/>
          <w:bottom w:val="none" w:sz="0" w:space="0" w:color="auto"/>
        </w:pBdr>
        <w:jc w:val="left"/>
        <w:rPr>
          <w:sz w:val="28"/>
        </w:rPr>
      </w:pPr>
      <w:r w:rsidRPr="001F1084">
        <w:rPr>
          <w:sz w:val="28"/>
        </w:rPr>
        <w:t xml:space="preserve">Didaktische </w:t>
      </w:r>
      <w:r w:rsidRPr="001F1084">
        <w:rPr>
          <w:sz w:val="28"/>
        </w:rPr>
        <w:t>Handreichung: Strecke im Koordinatenkreuz</w:t>
      </w:r>
    </w:p>
    <w:p w:rsidR="001F1084" w:rsidRPr="001F1084" w:rsidRDefault="001F1084">
      <w:pPr>
        <w:pStyle w:val="IQB-Teilaufgabentitel"/>
        <w:rPr>
          <w:b/>
        </w:rPr>
      </w:pPr>
      <w:r w:rsidRPr="001F1084">
        <w:rPr>
          <w:b/>
        </w:rPr>
        <w:t xml:space="preserve">Merkmale der </w:t>
      </w:r>
      <w:r w:rsidRPr="001F1084">
        <w:rPr>
          <w:b/>
        </w:rPr>
        <w:t>Teilaufgabe 1</w:t>
      </w:r>
    </w:p>
    <w:tbl>
      <w:tblPr>
        <w:tblW w:w="0" w:type="auto"/>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A0" w:firstRow="1" w:lastRow="0" w:firstColumn="1" w:lastColumn="0" w:noHBand="0" w:noVBand="0"/>
      </w:tblPr>
      <w:tblGrid>
        <w:gridCol w:w="2466"/>
        <w:gridCol w:w="6604"/>
      </w:tblGrid>
      <w:tr w:rsidR="001F1084" w:rsidTr="00CB28B5">
        <w:tc>
          <w:tcPr>
            <w:tcW w:w="2466" w:type="dxa"/>
            <w:tcBorders>
              <w:top w:val="single" w:sz="4" w:space="0" w:color="auto"/>
            </w:tcBorders>
            <w:vAlign w:val="center"/>
          </w:tcPr>
          <w:p w:rsidR="001F1084" w:rsidRDefault="001F1084" w:rsidP="00CB28B5">
            <w:pPr>
              <w:pStyle w:val="IQB-Merkmal"/>
            </w:pPr>
            <w:r>
              <w:t>Leitidee</w:t>
            </w:r>
          </w:p>
        </w:tc>
        <w:tc>
          <w:tcPr>
            <w:tcW w:w="6604" w:type="dxa"/>
            <w:tcBorders>
              <w:top w:val="single" w:sz="4" w:space="0" w:color="auto"/>
            </w:tcBorders>
          </w:tcPr>
          <w:p w:rsidR="001F1084" w:rsidRDefault="001F1084" w:rsidP="00CB28B5">
            <w:pPr>
              <w:pStyle w:val="IQB-Merkmalswert"/>
            </w:pPr>
            <w:r>
              <w:t>3. Raum und Form</w:t>
            </w:r>
          </w:p>
        </w:tc>
      </w:tr>
      <w:tr w:rsidR="001F1084" w:rsidTr="00CB28B5">
        <w:tc>
          <w:tcPr>
            <w:tcW w:w="2466" w:type="dxa"/>
            <w:vAlign w:val="center"/>
          </w:tcPr>
          <w:p w:rsidR="001F1084" w:rsidRDefault="001F1084" w:rsidP="00CB28B5">
            <w:pPr>
              <w:pStyle w:val="IQB-Merkmal"/>
            </w:pPr>
            <w:r>
              <w:t>Allgemeine Kompetenz</w:t>
            </w:r>
          </w:p>
        </w:tc>
        <w:tc>
          <w:tcPr>
            <w:tcW w:w="6604" w:type="dxa"/>
          </w:tcPr>
          <w:p w:rsidR="001F1084" w:rsidRDefault="001F1084" w:rsidP="00CB28B5">
            <w:pPr>
              <w:pStyle w:val="IQB-Merkmalswert"/>
            </w:pPr>
            <w:r>
              <w:t>Probleme mathematisch lösen (K2),</w:t>
            </w:r>
          </w:p>
          <w:p w:rsidR="001F1084" w:rsidRDefault="001F1084" w:rsidP="00CB28B5">
            <w:pPr>
              <w:pStyle w:val="IQB-Merkmalswert"/>
            </w:pPr>
            <w:r>
              <w:t>Mathematische Darstellungen verwenden (K4)</w:t>
            </w:r>
          </w:p>
        </w:tc>
      </w:tr>
      <w:tr w:rsidR="001F1084" w:rsidTr="00CB28B5">
        <w:tc>
          <w:tcPr>
            <w:tcW w:w="2466" w:type="dxa"/>
            <w:vAlign w:val="center"/>
          </w:tcPr>
          <w:p w:rsidR="001F1084" w:rsidRDefault="001F1084" w:rsidP="00CB28B5">
            <w:pPr>
              <w:pStyle w:val="IQB-Merkmal"/>
            </w:pPr>
            <w:r>
              <w:t>Anforderungsbereich</w:t>
            </w:r>
          </w:p>
        </w:tc>
        <w:tc>
          <w:tcPr>
            <w:tcW w:w="6604" w:type="dxa"/>
          </w:tcPr>
          <w:p w:rsidR="001F1084" w:rsidRDefault="001F1084" w:rsidP="00CB28B5">
            <w:pPr>
              <w:pStyle w:val="IQB-Merkmalswert"/>
            </w:pPr>
            <w:r>
              <w:t>I</w:t>
            </w:r>
          </w:p>
        </w:tc>
      </w:tr>
      <w:tr w:rsidR="001F1084" w:rsidTr="00CB28B5">
        <w:tc>
          <w:tcPr>
            <w:tcW w:w="2466" w:type="dxa"/>
            <w:tcBorders>
              <w:bottom w:val="single" w:sz="4" w:space="0" w:color="auto"/>
            </w:tcBorders>
            <w:vAlign w:val="center"/>
          </w:tcPr>
          <w:p w:rsidR="001F1084" w:rsidRDefault="001F1084" w:rsidP="00CB28B5">
            <w:pPr>
              <w:pStyle w:val="IQB-Merkmal"/>
            </w:pPr>
            <w:r>
              <w:t>Kompetenzstufe</w:t>
            </w:r>
          </w:p>
        </w:tc>
        <w:tc>
          <w:tcPr>
            <w:tcW w:w="6604" w:type="dxa"/>
            <w:tcBorders>
              <w:bottom w:val="single" w:sz="4" w:space="0" w:color="auto"/>
            </w:tcBorders>
          </w:tcPr>
          <w:p w:rsidR="001F1084" w:rsidRDefault="001F1084" w:rsidP="00CB28B5">
            <w:pPr>
              <w:pStyle w:val="IQB-Merkmalswert"/>
            </w:pPr>
            <w:r>
              <w:t>2</w:t>
            </w:r>
          </w:p>
        </w:tc>
      </w:tr>
    </w:tbl>
    <w:p w:rsidR="001F1084" w:rsidRPr="001F1084" w:rsidRDefault="001F1084">
      <w:pPr>
        <w:pStyle w:val="IQB-Teilaufgabentitel"/>
        <w:rPr>
          <w:b/>
        </w:rPr>
      </w:pPr>
      <w:bookmarkStart w:id="0" w:name="_GoBack"/>
      <w:r w:rsidRPr="001F1084">
        <w:rPr>
          <w:b/>
        </w:rPr>
        <w:t xml:space="preserve">Merkmale der </w:t>
      </w:r>
      <w:r w:rsidRPr="001F1084">
        <w:rPr>
          <w:b/>
        </w:rPr>
        <w:t>Teilaufgabe 2</w:t>
      </w:r>
    </w:p>
    <w:tbl>
      <w:tblPr>
        <w:tblW w:w="0" w:type="auto"/>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A0" w:firstRow="1" w:lastRow="0" w:firstColumn="1" w:lastColumn="0" w:noHBand="0" w:noVBand="0"/>
      </w:tblPr>
      <w:tblGrid>
        <w:gridCol w:w="2466"/>
        <w:gridCol w:w="6604"/>
      </w:tblGrid>
      <w:tr w:rsidR="001F1084" w:rsidTr="00CB28B5">
        <w:tc>
          <w:tcPr>
            <w:tcW w:w="2466" w:type="dxa"/>
            <w:tcBorders>
              <w:top w:val="single" w:sz="4" w:space="0" w:color="auto"/>
            </w:tcBorders>
            <w:vAlign w:val="center"/>
          </w:tcPr>
          <w:bookmarkEnd w:id="0"/>
          <w:p w:rsidR="001F1084" w:rsidRDefault="001F1084" w:rsidP="00CB28B5">
            <w:pPr>
              <w:pStyle w:val="IQB-Merkmal"/>
            </w:pPr>
            <w:r>
              <w:t>Leitidee</w:t>
            </w:r>
          </w:p>
        </w:tc>
        <w:tc>
          <w:tcPr>
            <w:tcW w:w="6604" w:type="dxa"/>
            <w:tcBorders>
              <w:top w:val="single" w:sz="4" w:space="0" w:color="auto"/>
            </w:tcBorders>
          </w:tcPr>
          <w:p w:rsidR="001F1084" w:rsidRDefault="001F1084" w:rsidP="00CB28B5">
            <w:pPr>
              <w:pStyle w:val="IQB-Merkmalswert"/>
            </w:pPr>
            <w:r>
              <w:t>3. Raum und Form</w:t>
            </w:r>
          </w:p>
        </w:tc>
      </w:tr>
      <w:tr w:rsidR="001F1084" w:rsidTr="00CB28B5">
        <w:tc>
          <w:tcPr>
            <w:tcW w:w="2466" w:type="dxa"/>
            <w:vAlign w:val="center"/>
          </w:tcPr>
          <w:p w:rsidR="001F1084" w:rsidRDefault="001F1084" w:rsidP="00CB28B5">
            <w:pPr>
              <w:pStyle w:val="IQB-Merkmal"/>
            </w:pPr>
            <w:r>
              <w:t>Allgemeine Kompetenz</w:t>
            </w:r>
          </w:p>
        </w:tc>
        <w:tc>
          <w:tcPr>
            <w:tcW w:w="6604" w:type="dxa"/>
          </w:tcPr>
          <w:p w:rsidR="001F1084" w:rsidRDefault="001F1084" w:rsidP="00CB28B5">
            <w:pPr>
              <w:pStyle w:val="IQB-Merkmalswert"/>
              <w:tabs>
                <w:tab w:val="left" w:pos="-31680"/>
                <w:tab w:val="left" w:pos="-31504"/>
                <w:tab w:val="left" w:pos="-30795"/>
                <w:tab w:val="left" w:pos="-30086"/>
                <w:tab w:val="left" w:pos="-29377"/>
                <w:tab w:val="left" w:pos="-28668"/>
                <w:tab w:val="left" w:pos="-27959"/>
                <w:tab w:val="left" w:pos="-27250"/>
                <w:tab w:val="left" w:pos="-26541"/>
                <w:tab w:val="left" w:pos="-25832"/>
                <w:tab w:val="left" w:pos="-25123"/>
                <w:tab w:val="left" w:pos="-24414"/>
                <w:tab w:val="left" w:pos="-23705"/>
                <w:tab w:val="left" w:pos="-22996"/>
                <w:tab w:val="left" w:pos="-22287"/>
                <w:tab w:val="left" w:pos="-21578"/>
                <w:tab w:val="left" w:pos="-20869"/>
                <w:tab w:val="left" w:pos="-20160"/>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 w:val="left" w:pos="10635"/>
                <w:tab w:val="left" w:pos="11344"/>
                <w:tab w:val="left" w:pos="12053"/>
                <w:tab w:val="left" w:pos="12762"/>
                <w:tab w:val="left" w:pos="13471"/>
                <w:tab w:val="left" w:pos="14180"/>
                <w:tab w:val="left" w:pos="14889"/>
                <w:tab w:val="left" w:pos="15598"/>
                <w:tab w:val="left" w:pos="16307"/>
                <w:tab w:val="left" w:pos="17016"/>
                <w:tab w:val="left" w:pos="17725"/>
                <w:tab w:val="left" w:pos="18434"/>
                <w:tab w:val="left" w:pos="19143"/>
                <w:tab w:val="left" w:pos="19852"/>
                <w:tab w:val="left" w:pos="20561"/>
                <w:tab w:val="left" w:pos="21270"/>
                <w:tab w:val="left" w:pos="21979"/>
                <w:tab w:val="left" w:pos="22688"/>
                <w:tab w:val="left" w:pos="23397"/>
                <w:tab w:val="left" w:pos="24106"/>
                <w:tab w:val="left" w:pos="24815"/>
                <w:tab w:val="left" w:pos="25524"/>
                <w:tab w:val="left" w:pos="26233"/>
                <w:tab w:val="left" w:pos="26942"/>
                <w:tab w:val="left" w:pos="27651"/>
                <w:tab w:val="left" w:pos="28360"/>
                <w:tab w:val="left" w:pos="29069"/>
                <w:tab w:val="left" w:pos="29778"/>
                <w:tab w:val="left" w:pos="30487"/>
                <w:tab w:val="left" w:pos="31196"/>
                <w:tab w:val="left" w:pos="31680"/>
                <w:tab w:val="left" w:pos="31680"/>
              </w:tabs>
            </w:pPr>
            <w:r>
              <w:t>Probleme mathematisch lösen (K2),</w:t>
            </w:r>
          </w:p>
          <w:p w:rsidR="001F1084" w:rsidRDefault="001F1084" w:rsidP="00CB28B5">
            <w:pPr>
              <w:pStyle w:val="IQB-Merkmalswert"/>
            </w:pPr>
            <w:r>
              <w:t>Mathematische Darstellungen verwenden (K4)</w:t>
            </w:r>
          </w:p>
        </w:tc>
      </w:tr>
      <w:tr w:rsidR="001F1084" w:rsidTr="00CB28B5">
        <w:tc>
          <w:tcPr>
            <w:tcW w:w="2466" w:type="dxa"/>
            <w:vAlign w:val="center"/>
          </w:tcPr>
          <w:p w:rsidR="001F1084" w:rsidRDefault="001F1084" w:rsidP="00CB28B5">
            <w:pPr>
              <w:pStyle w:val="IQB-Merkmal"/>
            </w:pPr>
            <w:r>
              <w:t>Anforderungsbereich</w:t>
            </w:r>
          </w:p>
        </w:tc>
        <w:tc>
          <w:tcPr>
            <w:tcW w:w="6604" w:type="dxa"/>
          </w:tcPr>
          <w:p w:rsidR="001F1084" w:rsidRDefault="001F1084" w:rsidP="00CB28B5">
            <w:pPr>
              <w:pStyle w:val="IQB-Merkmalswert"/>
            </w:pPr>
            <w:r>
              <w:t>I</w:t>
            </w:r>
          </w:p>
        </w:tc>
      </w:tr>
      <w:tr w:rsidR="001F1084" w:rsidTr="00CB28B5">
        <w:tc>
          <w:tcPr>
            <w:tcW w:w="2466" w:type="dxa"/>
            <w:tcBorders>
              <w:bottom w:val="single" w:sz="4" w:space="0" w:color="auto"/>
            </w:tcBorders>
            <w:vAlign w:val="center"/>
          </w:tcPr>
          <w:p w:rsidR="001F1084" w:rsidRDefault="001F1084" w:rsidP="00CB28B5">
            <w:pPr>
              <w:pStyle w:val="IQB-Merkmal"/>
            </w:pPr>
            <w:r>
              <w:t>Kompetenzstufe</w:t>
            </w:r>
          </w:p>
        </w:tc>
        <w:tc>
          <w:tcPr>
            <w:tcW w:w="6604" w:type="dxa"/>
            <w:tcBorders>
              <w:bottom w:val="single" w:sz="4" w:space="0" w:color="auto"/>
            </w:tcBorders>
          </w:tcPr>
          <w:p w:rsidR="001F1084" w:rsidRDefault="001F1084" w:rsidP="00CB28B5">
            <w:pPr>
              <w:pStyle w:val="IQB-Merkmalswert"/>
            </w:pPr>
            <w:r>
              <w:t>4</w:t>
            </w:r>
          </w:p>
        </w:tc>
      </w:tr>
    </w:tbl>
    <w:p w:rsidR="001F1084" w:rsidRPr="001F1084" w:rsidRDefault="001F1084" w:rsidP="001F1084">
      <w:pPr>
        <w:pStyle w:val="IQB-Teilaufgabentitel"/>
        <w:rPr>
          <w:b/>
        </w:rPr>
      </w:pPr>
      <w:r w:rsidRPr="001F1084">
        <w:rPr>
          <w:b/>
        </w:rPr>
        <w:t>Aufgabenbezogener Kommentar</w:t>
      </w:r>
    </w:p>
    <w:p w:rsidR="001F1084" w:rsidRDefault="001F1084" w:rsidP="001F1084">
      <w:pPr>
        <w:pStyle w:val="Flietext"/>
      </w:pPr>
      <w:r>
        <w:t>Diese Aufgabe gehört zur Leitidee Raum und Form (L3), da mit geometrischen Figuren im Koordinatensystem gearbeitet wird.</w:t>
      </w:r>
    </w:p>
    <w:p w:rsidR="001F1084" w:rsidRDefault="001F1084" w:rsidP="001F1084">
      <w:pPr>
        <w:pStyle w:val="Flietext"/>
      </w:pPr>
      <w:r>
        <w:t xml:space="preserve">Zur Lösung von Teilaufgabe 19.1 wird die Strecke </w:t>
      </w:r>
      <m:oMath>
        <m:acc>
          <m:accPr>
            <m:chr m:val="̅"/>
            <m:ctrlPr>
              <w:rPr>
                <w:rFonts w:ascii="Cambria Math" w:hAnsi="Cambria Math"/>
                <w:i/>
              </w:rPr>
            </m:ctrlPr>
          </m:accPr>
          <m:e>
            <m:r>
              <w:rPr>
                <w:rFonts w:ascii="Cambria Math" w:hAnsi="Cambria Math"/>
              </w:rPr>
              <m:t>AD</m:t>
            </m:r>
          </m:e>
        </m:acc>
      </m:oMath>
      <w:r>
        <w:t xml:space="preserve"> unter Berücksichtigung der Eigenschaften eines Quadrats zu einem s</w:t>
      </w:r>
      <w:proofErr w:type="spellStart"/>
      <w:r>
        <w:t>olchen</w:t>
      </w:r>
      <w:proofErr w:type="spellEnd"/>
      <w:r>
        <w:t xml:space="preserve"> ergänzt (K2), wobei nur die Koordinaten der Eckpunkte anzugeben sind (K4). Teilaufgabe 19.2 erfordert die Anwendung derselben Kompetenzen (K2, K4), wobei eine Methode zur Achsenspiegelung von Punkten im Koordinatensystem erforderlich und gedanklich durchzuführen ist. </w:t>
      </w:r>
    </w:p>
    <w:p w:rsidR="001F1084" w:rsidRDefault="001F1084" w:rsidP="001F1084">
      <w:pPr>
        <w:pStyle w:val="Flietext"/>
      </w:pPr>
      <w:r>
        <w:t xml:space="preserve">Aufgrund der weitgehend reproduktiven Anforderungen sowie der vertrauten Darstellung gehören beide Teilaufgaben noch dem Anforderungsbereich I an. </w:t>
      </w:r>
    </w:p>
    <w:p w:rsidR="001F1084" w:rsidRDefault="001F1084" w:rsidP="001F1084">
      <w:pPr>
        <w:pStyle w:val="Flietext"/>
      </w:pPr>
    </w:p>
    <w:p w:rsidR="001F1084" w:rsidRDefault="001F1084" w:rsidP="001F1084">
      <w:pPr>
        <w:pStyle w:val="Flietext"/>
      </w:pPr>
      <w:r>
        <w:t>Folgende Schwierigkeiten und Fehler sind zu erwarten:</w:t>
      </w:r>
    </w:p>
    <w:p w:rsidR="001F1084" w:rsidRDefault="001F1084" w:rsidP="001F1084">
      <w:pPr>
        <w:pStyle w:val="Flietext"/>
      </w:pPr>
      <w:r>
        <w:t>Zu Teilaufgabe 19.1</w:t>
      </w:r>
    </w:p>
    <w:p w:rsidR="001F1084" w:rsidRDefault="001F1084" w:rsidP="001F1084">
      <w:pPr>
        <w:pStyle w:val="Flietext"/>
        <w:numPr>
          <w:ilvl w:val="0"/>
          <w:numId w:val="5"/>
        </w:numPr>
      </w:pPr>
      <w:r>
        <w:t xml:space="preserve">Die Strecke </w:t>
      </w:r>
      <m:oMath>
        <m:acc>
          <m:accPr>
            <m:chr m:val="̅"/>
            <m:ctrlPr>
              <w:rPr>
                <w:rFonts w:ascii="Cambria Math" w:hAnsi="Cambria Math"/>
                <w:i/>
              </w:rPr>
            </m:ctrlPr>
          </m:accPr>
          <m:e>
            <m:r>
              <w:rPr>
                <w:rFonts w:ascii="Cambria Math" w:hAnsi="Cambria Math"/>
              </w:rPr>
              <m:t>AD</m:t>
            </m:r>
          </m:e>
        </m:acc>
      </m:oMath>
      <w:r>
        <w:t xml:space="preserve"> wird zu einem Rechteck ergänzt. Dies kann darauf </w:t>
      </w:r>
      <w:proofErr w:type="gramStart"/>
      <w:r>
        <w:t>hin deuten</w:t>
      </w:r>
      <w:proofErr w:type="gramEnd"/>
      <w:r>
        <w:t xml:space="preserve">, dass Rechteck und Quadrat im Unterricht nicht genügend voneinander abgegrenzt worden sind. </w:t>
      </w:r>
    </w:p>
    <w:p w:rsidR="001F1084" w:rsidRDefault="001F1084" w:rsidP="001F1084">
      <w:pPr>
        <w:pStyle w:val="Flietext"/>
        <w:numPr>
          <w:ilvl w:val="0"/>
          <w:numId w:val="5"/>
        </w:numPr>
      </w:pPr>
      <w:r>
        <w:t xml:space="preserve">Die </w:t>
      </w:r>
      <w:r w:rsidRPr="00720D61">
        <w:rPr>
          <w:i/>
        </w:rPr>
        <w:t>x</w:t>
      </w:r>
      <w:r>
        <w:t xml:space="preserve">- und </w:t>
      </w:r>
      <w:r w:rsidRPr="00720D61">
        <w:rPr>
          <w:i/>
        </w:rPr>
        <w:t>y</w:t>
      </w:r>
      <w:r>
        <w:t xml:space="preserve">-Koordinaten werden vertauscht. Dieser Fehler deutet auf zu wenig Vertrautheit in der Arbeit mit dem Koordinatensystem hin. </w:t>
      </w:r>
    </w:p>
    <w:p w:rsidR="001F1084" w:rsidRDefault="001F1084" w:rsidP="001F1084">
      <w:pPr>
        <w:pStyle w:val="Flietext"/>
      </w:pPr>
    </w:p>
    <w:p w:rsidR="001F1084" w:rsidRDefault="001F1084" w:rsidP="001F1084">
      <w:pPr>
        <w:pStyle w:val="Flietext"/>
      </w:pPr>
      <w:r>
        <w:t>Zu Teilaufgabe 19.2</w:t>
      </w:r>
    </w:p>
    <w:p w:rsidR="001F1084" w:rsidRDefault="001F1084" w:rsidP="001F1084">
      <w:pPr>
        <w:pStyle w:val="Flietext"/>
        <w:numPr>
          <w:ilvl w:val="0"/>
          <w:numId w:val="6"/>
        </w:numPr>
      </w:pPr>
      <w:r>
        <w:t xml:space="preserve">Die Strecke </w:t>
      </w:r>
      <m:oMath>
        <m:acc>
          <m:accPr>
            <m:chr m:val="̅"/>
            <m:ctrlPr>
              <w:rPr>
                <w:rFonts w:ascii="Cambria Math" w:hAnsi="Cambria Math"/>
                <w:i/>
              </w:rPr>
            </m:ctrlPr>
          </m:accPr>
          <m:e>
            <m:r>
              <w:rPr>
                <w:rFonts w:ascii="Cambria Math" w:hAnsi="Cambria Math"/>
              </w:rPr>
              <m:t>AD</m:t>
            </m:r>
          </m:e>
        </m:acc>
      </m:oMath>
      <w:r>
        <w:t xml:space="preserve"> wird nicht an der </w:t>
      </w:r>
      <w:r w:rsidRPr="00720D61">
        <w:rPr>
          <w:i/>
        </w:rPr>
        <w:t>y</w:t>
      </w:r>
      <w:r>
        <w:t xml:space="preserve">-Achse, sondern an der </w:t>
      </w:r>
      <w:r w:rsidRPr="00720D61">
        <w:rPr>
          <w:i/>
        </w:rPr>
        <w:t>x</w:t>
      </w:r>
      <w:r>
        <w:t xml:space="preserve">-Achse gespiegelt. </w:t>
      </w:r>
    </w:p>
    <w:p w:rsidR="001F1084" w:rsidRDefault="001F1084" w:rsidP="001F1084">
      <w:pPr>
        <w:pStyle w:val="Flietext"/>
        <w:numPr>
          <w:ilvl w:val="0"/>
          <w:numId w:val="6"/>
        </w:numPr>
      </w:pPr>
      <w:r>
        <w:t xml:space="preserve">Die </w:t>
      </w:r>
      <w:r w:rsidRPr="00720D61">
        <w:rPr>
          <w:i/>
        </w:rPr>
        <w:t>x</w:t>
      </w:r>
      <w:r>
        <w:t xml:space="preserve">- und </w:t>
      </w:r>
      <w:r w:rsidRPr="00720D61">
        <w:rPr>
          <w:i/>
        </w:rPr>
        <w:t>y</w:t>
      </w:r>
      <w:r>
        <w:t xml:space="preserve">-Koordinaten werden vertauscht. </w:t>
      </w:r>
    </w:p>
    <w:p w:rsidR="001F1084" w:rsidRPr="001F1084" w:rsidRDefault="001F1084" w:rsidP="001F1084">
      <w:pPr>
        <w:pStyle w:val="IQB-Teilaufgabentitel"/>
        <w:rPr>
          <w:b/>
        </w:rPr>
      </w:pPr>
      <w:r w:rsidRPr="001F1084">
        <w:rPr>
          <w:b/>
        </w:rPr>
        <w:t>Anregungen für den Unterricht</w:t>
      </w:r>
    </w:p>
    <w:p w:rsidR="001F1084" w:rsidRDefault="001F1084" w:rsidP="001F1084">
      <w:pPr>
        <w:pStyle w:val="Flietext"/>
      </w:pPr>
      <w:r>
        <w:t>Treten bei der Bearbeitung der Teilaufgabe 19.1 Schwierigkeiten auf, können zunächst die Eigenschaften der verschiedenen Vierecke wiederholt werden. Dies kann z.</w:t>
      </w:r>
      <w:r>
        <w:rPr>
          <w:sz w:val="11"/>
          <w:szCs w:val="11"/>
        </w:rPr>
        <w:t>¾</w:t>
      </w:r>
      <w:r>
        <w:t xml:space="preserve">B. in Kleingruppen erfolgen. Jede Kleingruppe kann aufgefordert werden, zu einem Typ von Viereck einen „Steckbrief“ mit charakteristischen Eigenschaften zu erstellen. Um die Arbeitsergebnisse allen Schülerinnen und Schülern zugänglich zu machen, können diese </w:t>
      </w:r>
      <w:proofErr w:type="gramStart"/>
      <w:r>
        <w:t>mittels Plakaten</w:t>
      </w:r>
      <w:proofErr w:type="gramEnd"/>
      <w:r>
        <w:t xml:space="preserve"> festgehalten und anschließend präsentiert werden. In diesem Zusammenhang kann auch das Haus der Vierecke als gängiges Ordnungssystem thematisiert und dargestellt werden. </w:t>
      </w:r>
    </w:p>
    <w:p w:rsidR="001F1084" w:rsidRDefault="001F1084" w:rsidP="001F1084">
      <w:pPr>
        <w:pStyle w:val="Flietext"/>
      </w:pPr>
      <w:r>
        <w:t xml:space="preserve">Beim Vertauschen der </w:t>
      </w:r>
      <w:r w:rsidRPr="00720D61">
        <w:rPr>
          <w:i/>
        </w:rPr>
        <w:t>y</w:t>
      </w:r>
      <w:r>
        <w:t xml:space="preserve">- und </w:t>
      </w:r>
      <w:r w:rsidRPr="00720D61">
        <w:rPr>
          <w:i/>
        </w:rPr>
        <w:t>x</w:t>
      </w:r>
      <w:r>
        <w:t xml:space="preserve">-Koordinate bietet es sich an, dies mittels Übungen zum Ablesen und Eintragen von Punkten in ein Koordinatensystem zu wiederholen. Dies kann leicht spielerisch </w:t>
      </w:r>
      <w:r>
        <w:lastRenderedPageBreak/>
        <w:t xml:space="preserve">mit einer abgewandelten Form des Spiels „Schiffe versenken“ oder einer Art „Schatzsuche“ geübt werden (siehe dazu: </w:t>
      </w:r>
      <w:proofErr w:type="spellStart"/>
      <w:r>
        <w:t>Lergenmüller</w:t>
      </w:r>
      <w:proofErr w:type="spellEnd"/>
      <w:r>
        <w:t xml:space="preserve"> A./ Schmidt G. (Hrsg.): Mathematik Neue Wege 5. Schroedel, Hannover, 2000).</w:t>
      </w:r>
    </w:p>
    <w:p w:rsidR="001F1084" w:rsidRDefault="001F1084" w:rsidP="001F1084">
      <w:pPr>
        <w:pStyle w:val="Flietext"/>
      </w:pPr>
      <w:r>
        <w:t>Sind anhand der Schülerlösungen zur Teilaufgabe 19.2 Schwierigkeiten beim Spiegeln einer Figur zu erkennen, können das Vorgehen zum Spiegeln sowie die Eigenschaften einer Spiegelung wiederholend behandelt werden, auch mithilfe von Geodreiecken. Die Eigenschaften einer Spiegelung lassen sich mittels eines dynamischen Geometrieprogramms gut veranschaulichen bzw. von den Schülerinnen und Schülern selbstständig (wieder) entdecken.</w:t>
      </w:r>
    </w:p>
    <w:p w:rsidR="001F1084" w:rsidRPr="00586AE2" w:rsidRDefault="001F1084" w:rsidP="001F1084">
      <w:pPr>
        <w:pStyle w:val="Flietext"/>
      </w:pPr>
      <w:r>
        <w:t>Alternativ könnte die Aufgabe so abgewandelt werden, dass das Koordinatensystem den maßgeblichen Bereich im II. Quadranten beinhaltet, so dass die Spiegelung konkret durchgeführt werden kann. Hierauf aufbauend kann der Zusammenhang zwischen den Koordinaten von Original- und Bildpunkt herausgearbeitet werden.</w:t>
      </w:r>
    </w:p>
    <w:p w:rsidR="002A2487" w:rsidRDefault="002A2487">
      <w:pPr>
        <w:pStyle w:val="IQB-Teilaufgabentitel"/>
      </w:pPr>
    </w:p>
    <w:sectPr w:rsidR="002A2487" w:rsidSect="00DB65DC">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134" w:header="62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0D5C" w:rsidRDefault="00CC0D5C" w:rsidP="005E2C46">
      <w:r>
        <w:separator/>
      </w:r>
    </w:p>
  </w:endnote>
  <w:endnote w:type="continuationSeparator" w:id="0">
    <w:p w:rsidR="00CC0D5C" w:rsidRDefault="00CC0D5C" w:rsidP="005E2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DPC LAYOUT">
    <w:panose1 w:val="00000000000000000000"/>
    <w:charset w:val="00"/>
    <w:family w:val="auto"/>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PS">
    <w:altName w:val="Courier New"/>
    <w:panose1 w:val="00000000000000000000"/>
    <w:charset w:val="00"/>
    <w:family w:val="modern"/>
    <w:notTrueType/>
    <w:pitch w:val="fixed"/>
    <w:sig w:usb0="00000003" w:usb1="00000000" w:usb2="00000000" w:usb3="00000000" w:csb0="00000001" w:csb1="00000000"/>
  </w:font>
  <w:font w:name="MetaBook-Roman">
    <w:panose1 w:val="020B0502040000020004"/>
    <w:charset w:val="00"/>
    <w:family w:val="swiss"/>
    <w:pitch w:val="variable"/>
    <w:sig w:usb0="800000AF" w:usb1="4000004A"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0D5C" w:rsidRDefault="00CC0D5C" w:rsidP="005E2C46">
      <w:r>
        <w:separator/>
      </w:r>
    </w:p>
  </w:footnote>
  <w:footnote w:type="continuationSeparator" w:id="0">
    <w:p w:rsidR="00CC0D5C" w:rsidRDefault="00CC0D5C" w:rsidP="005E2C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r>
      <w:rPr>
        <w:noProof/>
      </w:rPr>
      <w:drawing>
        <wp:anchor distT="0" distB="0" distL="114300" distR="114300" simplePos="0" relativeHeight="251661312" behindDoc="0" locked="0" layoutInCell="1" allowOverlap="1" wp14:anchorId="7D23EE0A" wp14:editId="666FF708">
          <wp:simplePos x="0" y="0"/>
          <wp:positionH relativeFrom="page">
            <wp:posOffset>724535</wp:posOffset>
          </wp:positionH>
          <wp:positionV relativeFrom="page">
            <wp:posOffset>241300</wp:posOffset>
          </wp:positionV>
          <wp:extent cx="4105275" cy="269875"/>
          <wp:effectExtent l="0" t="0" r="9525" b="0"/>
          <wp:wrapTopAndBottom/>
          <wp:docPr id="4" name="Grafik 4" descr="Beschreibung: Kop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Beschreibung: Kopf"/>
                  <pic:cNvPicPr>
                    <a:picLocks noChangeAspect="1" noChangeArrowheads="1"/>
                  </pic:cNvPicPr>
                </pic:nvPicPr>
                <pic:blipFill>
                  <a:blip r:embed="rId1">
                    <a:grayscl/>
                    <a:extLst>
                      <a:ext uri="{28A0092B-C50C-407E-A947-70E740481C1C}">
                        <a14:useLocalDpi xmlns:a14="http://schemas.microsoft.com/office/drawing/2010/main" val="0"/>
                      </a:ext>
                    </a:extLst>
                  </a:blip>
                  <a:srcRect l="15749" t="10010" r="793"/>
                  <a:stretch>
                    <a:fillRect/>
                  </a:stretch>
                </pic:blipFill>
                <pic:spPr bwMode="auto">
                  <a:xfrm>
                    <a:off x="0" y="0"/>
                    <a:ext cx="4105275" cy="2698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5CF812EE"/>
    <w:lvl w:ilvl="0">
      <w:start w:val="1"/>
      <w:numFmt w:val="bullet"/>
      <w:pStyle w:val="IQBTabKstchen"/>
      <w:lvlText w:val="0"/>
      <w:lvlJc w:val="left"/>
      <w:pPr>
        <w:tabs>
          <w:tab w:val="num" w:pos="609"/>
        </w:tabs>
        <w:ind w:left="609" w:hanging="360"/>
      </w:pPr>
      <w:rPr>
        <w:rFonts w:ascii="DPC LAYOUT" w:hAnsi="DPC LAYOUT" w:hint="default"/>
        <w:sz w:val="32"/>
        <w:szCs w:val="32"/>
      </w:rPr>
    </w:lvl>
  </w:abstractNum>
  <w:abstractNum w:abstractNumId="1" w15:restartNumberingAfterBreak="0">
    <w:nsid w:val="1FA373CE"/>
    <w:multiLevelType w:val="hybridMultilevel"/>
    <w:tmpl w:val="A900DEC8"/>
    <w:lvl w:ilvl="0" w:tplc="4462CDD0">
      <w:start w:val="1"/>
      <w:numFmt w:val="bullet"/>
      <w:pStyle w:val="IQBMC-Option"/>
      <w:lvlText w:val="0"/>
      <w:lvlJc w:val="left"/>
      <w:pPr>
        <w:tabs>
          <w:tab w:val="num" w:pos="1440"/>
        </w:tabs>
        <w:ind w:left="1440" w:hanging="360"/>
      </w:pPr>
      <w:rPr>
        <w:rFonts w:ascii="DPC LAYOUT" w:hAnsi="DPC LAYOUT" w:hint="default"/>
        <w:sz w:val="28"/>
      </w:rPr>
    </w:lvl>
    <w:lvl w:ilvl="1" w:tplc="04070003" w:tentative="1">
      <w:start w:val="1"/>
      <w:numFmt w:val="bullet"/>
      <w:lvlText w:val="o"/>
      <w:lvlJc w:val="left"/>
      <w:pPr>
        <w:tabs>
          <w:tab w:val="num" w:pos="2160"/>
        </w:tabs>
        <w:ind w:left="2160" w:hanging="360"/>
      </w:pPr>
      <w:rPr>
        <w:rFonts w:ascii="Courier New" w:hAnsi="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360F220E"/>
    <w:multiLevelType w:val="hybridMultilevel"/>
    <w:tmpl w:val="619AC066"/>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3457C0A"/>
    <w:multiLevelType w:val="hybridMultilevel"/>
    <w:tmpl w:val="15EE9866"/>
    <w:lvl w:ilvl="0" w:tplc="CC2EACC8">
      <w:start w:val="1"/>
      <w:numFmt w:val="bullet"/>
      <w:pStyle w:val="IQB-RSExample"/>
      <w:lvlText w:val="•"/>
      <w:lvlJc w:val="left"/>
      <w:pPr>
        <w:ind w:left="36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5E8A2E0E"/>
    <w:multiLevelType w:val="hybridMultilevel"/>
    <w:tmpl w:val="C8CCC694"/>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5AD4B94"/>
    <w:multiLevelType w:val="hybridMultilevel"/>
    <w:tmpl w:val="553071C0"/>
    <w:lvl w:ilvl="0" w:tplc="F41A3256">
      <w:numFmt w:val="bullet"/>
      <w:pStyle w:val="Aufzhlung"/>
      <w:lvlText w:val="-"/>
      <w:lvlJc w:val="left"/>
      <w:pPr>
        <w:ind w:left="360" w:hanging="360"/>
      </w:pPr>
      <w:rPr>
        <w:rFonts w:ascii="Arial" w:eastAsia="Times New Roman" w:hAnsi="Arial" w:cs="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
  </w:num>
  <w:num w:numId="3">
    <w:abstractNumId w:val="0"/>
  </w:num>
  <w:num w:numId="4">
    <w:abstractNumId w:val="5"/>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6784F"/>
    <w:rsid w:val="00012B7A"/>
    <w:rsid w:val="00040294"/>
    <w:rsid w:val="000438D6"/>
    <w:rsid w:val="0004417D"/>
    <w:rsid w:val="00083727"/>
    <w:rsid w:val="00090346"/>
    <w:rsid w:val="000D4117"/>
    <w:rsid w:val="000D5D22"/>
    <w:rsid w:val="000D6068"/>
    <w:rsid w:val="000E70CA"/>
    <w:rsid w:val="00104280"/>
    <w:rsid w:val="00116119"/>
    <w:rsid w:val="00140C19"/>
    <w:rsid w:val="00146198"/>
    <w:rsid w:val="001524D2"/>
    <w:rsid w:val="00176D67"/>
    <w:rsid w:val="0018477B"/>
    <w:rsid w:val="001865A6"/>
    <w:rsid w:val="001C20E7"/>
    <w:rsid w:val="001C43EB"/>
    <w:rsid w:val="001C55D0"/>
    <w:rsid w:val="001D0D2F"/>
    <w:rsid w:val="001E1E50"/>
    <w:rsid w:val="001E6C75"/>
    <w:rsid w:val="001F03FB"/>
    <w:rsid w:val="001F1084"/>
    <w:rsid w:val="001F2C1C"/>
    <w:rsid w:val="00200D42"/>
    <w:rsid w:val="0021671D"/>
    <w:rsid w:val="002265B7"/>
    <w:rsid w:val="00226C04"/>
    <w:rsid w:val="00255EFD"/>
    <w:rsid w:val="0026784F"/>
    <w:rsid w:val="00274614"/>
    <w:rsid w:val="00296BA4"/>
    <w:rsid w:val="002A2487"/>
    <w:rsid w:val="002D1B6E"/>
    <w:rsid w:val="002F756E"/>
    <w:rsid w:val="00304067"/>
    <w:rsid w:val="00304DCD"/>
    <w:rsid w:val="003375B2"/>
    <w:rsid w:val="00374ED9"/>
    <w:rsid w:val="003A1C8B"/>
    <w:rsid w:val="003A496B"/>
    <w:rsid w:val="003C7D61"/>
    <w:rsid w:val="003D7948"/>
    <w:rsid w:val="003F0014"/>
    <w:rsid w:val="003F7333"/>
    <w:rsid w:val="004B42DE"/>
    <w:rsid w:val="004B54F7"/>
    <w:rsid w:val="004D1D47"/>
    <w:rsid w:val="004D1DCE"/>
    <w:rsid w:val="004F70C4"/>
    <w:rsid w:val="00503B50"/>
    <w:rsid w:val="005222AD"/>
    <w:rsid w:val="0053290E"/>
    <w:rsid w:val="00540637"/>
    <w:rsid w:val="00566351"/>
    <w:rsid w:val="00590300"/>
    <w:rsid w:val="005967F1"/>
    <w:rsid w:val="005B26C9"/>
    <w:rsid w:val="005E2C46"/>
    <w:rsid w:val="005F046F"/>
    <w:rsid w:val="005F3A9E"/>
    <w:rsid w:val="005F4824"/>
    <w:rsid w:val="00606926"/>
    <w:rsid w:val="0061709D"/>
    <w:rsid w:val="00666933"/>
    <w:rsid w:val="00685869"/>
    <w:rsid w:val="00691281"/>
    <w:rsid w:val="00692E69"/>
    <w:rsid w:val="00753D68"/>
    <w:rsid w:val="007569FC"/>
    <w:rsid w:val="00756CB3"/>
    <w:rsid w:val="00790FB0"/>
    <w:rsid w:val="007C729F"/>
    <w:rsid w:val="007D4262"/>
    <w:rsid w:val="00806273"/>
    <w:rsid w:val="008173A3"/>
    <w:rsid w:val="008336E4"/>
    <w:rsid w:val="00837274"/>
    <w:rsid w:val="0083794F"/>
    <w:rsid w:val="00861043"/>
    <w:rsid w:val="00871097"/>
    <w:rsid w:val="00883561"/>
    <w:rsid w:val="0088770C"/>
    <w:rsid w:val="008A2154"/>
    <w:rsid w:val="008B3D42"/>
    <w:rsid w:val="008C1B41"/>
    <w:rsid w:val="008C1EC7"/>
    <w:rsid w:val="009608A6"/>
    <w:rsid w:val="00983D6E"/>
    <w:rsid w:val="009A0AD0"/>
    <w:rsid w:val="009A16E7"/>
    <w:rsid w:val="009A48E1"/>
    <w:rsid w:val="009C47FB"/>
    <w:rsid w:val="009D21A1"/>
    <w:rsid w:val="009E39E2"/>
    <w:rsid w:val="00A13FB9"/>
    <w:rsid w:val="00A2321C"/>
    <w:rsid w:val="00A25A42"/>
    <w:rsid w:val="00A47EC4"/>
    <w:rsid w:val="00A5510B"/>
    <w:rsid w:val="00A95DDE"/>
    <w:rsid w:val="00B8136A"/>
    <w:rsid w:val="00BE7001"/>
    <w:rsid w:val="00C2374F"/>
    <w:rsid w:val="00C2385F"/>
    <w:rsid w:val="00C630C9"/>
    <w:rsid w:val="00C97AB9"/>
    <w:rsid w:val="00CC0D5C"/>
    <w:rsid w:val="00CF32DF"/>
    <w:rsid w:val="00D44C7A"/>
    <w:rsid w:val="00D462AA"/>
    <w:rsid w:val="00D57617"/>
    <w:rsid w:val="00D67EE8"/>
    <w:rsid w:val="00D94169"/>
    <w:rsid w:val="00DA5629"/>
    <w:rsid w:val="00DB65DC"/>
    <w:rsid w:val="00DE1076"/>
    <w:rsid w:val="00DE3D52"/>
    <w:rsid w:val="00DF532B"/>
    <w:rsid w:val="00EA71E2"/>
    <w:rsid w:val="00EC34A6"/>
    <w:rsid w:val="00ED2D11"/>
    <w:rsid w:val="00F0154F"/>
    <w:rsid w:val="00F63DBE"/>
    <w:rsid w:val="00F64050"/>
    <w:rsid w:val="00F865AA"/>
    <w:rsid w:val="00FA77D2"/>
    <w:rsid w:val="00FC1BEE"/>
    <w:rsid w:val="00FD517E"/>
    <w:rsid w:val="00FF0B54"/>
    <w:rsid w:val="00FF6BA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0BFDC25B"/>
  <w15:docId w15:val="{1570E3F2-CEA7-476E-8AEF-C9B142892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Pr>
      <w:sz w:val="24"/>
      <w:szCs w:val="24"/>
    </w:rPr>
  </w:style>
  <w:style w:type="paragraph" w:styleId="berschrift1">
    <w:name w:val="heading 1"/>
    <w:basedOn w:val="Standard"/>
    <w:next w:val="Standard"/>
    <w:link w:val="berschrift1Zchn"/>
    <w:qFormat/>
    <w:rsid w:val="00140C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nhideWhenUsed/>
    <w:qFormat/>
    <w:rsid w:val="0018477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qFormat/>
    <w:rsid w:val="00D44C7A"/>
    <w:pPr>
      <w:keepNext/>
      <w:spacing w:before="240" w:after="60"/>
      <w:outlineLvl w:val="2"/>
    </w:pPr>
    <w:rPr>
      <w:rFonts w:ascii="Arial" w:hAnsi="Arial"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2678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QB-Aufgabentitel">
    <w:name w:val="IQB-Aufgabentitel"/>
    <w:basedOn w:val="berschrift2"/>
    <w:rsid w:val="00D57617"/>
    <w:pPr>
      <w:pBdr>
        <w:top w:val="single" w:sz="4" w:space="3" w:color="auto"/>
        <w:bottom w:val="single" w:sz="4" w:space="3" w:color="auto"/>
      </w:pBdr>
      <w:spacing w:before="240" w:after="60"/>
      <w:jc w:val="center"/>
    </w:pPr>
    <w:rPr>
      <w:rFonts w:ascii="Arial" w:hAnsi="Arial"/>
      <w:b w:val="0"/>
      <w:color w:val="auto"/>
      <w:sz w:val="36"/>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eilaufgabentitel">
    <w:name w:val="IQB-Teilaufgabentitel"/>
    <w:basedOn w:val="IQB-Aufgabensubtitel"/>
    <w:link w:val="IQB-TeilaufgabentitelZchn"/>
    <w:uiPriority w:val="99"/>
    <w:rsid w:val="0053290E"/>
    <w:pPr>
      <w:spacing w:before="240" w:after="60"/>
    </w:pPr>
    <w:rPr>
      <w:sz w:val="22"/>
    </w:rPr>
  </w:style>
  <w:style w:type="paragraph" w:customStyle="1" w:styleId="IQB-Variable">
    <w:name w:val="IQB-Variable"/>
    <w:basedOn w:val="IQB-Standard"/>
    <w:rsid w:val="00C2374F"/>
    <w:pPr>
      <w:spacing w:before="0"/>
      <w:jc w:val="right"/>
    </w:pPr>
    <w:rPr>
      <w:rFonts w:ascii="CourierPS" w:hAnsi="CourierPS"/>
      <w:sz w:val="16"/>
      <w:szCs w:val="18"/>
    </w:rPr>
  </w:style>
  <w:style w:type="paragraph" w:customStyle="1" w:styleId="IQB-RSNormal">
    <w:name w:val="IQB-RSNormal"/>
    <w:basedOn w:val="IQB-Standard"/>
    <w:link w:val="IQB-RSNormalZchn"/>
    <w:qFormat/>
    <w:rsid w:val="0053290E"/>
    <w:rPr>
      <w:rFonts w:cs="Arial"/>
      <w:sz w:val="18"/>
      <w:szCs w:val="22"/>
    </w:rPr>
  </w:style>
  <w:style w:type="paragraph" w:customStyle="1" w:styleId="IQB-RSExample">
    <w:name w:val="IQB-RSExample"/>
    <w:basedOn w:val="IQB-Standard"/>
    <w:link w:val="IQB-RSExampleZchn"/>
    <w:qFormat/>
    <w:rsid w:val="0053290E"/>
    <w:pPr>
      <w:numPr>
        <w:numId w:val="1"/>
      </w:numPr>
      <w:ind w:left="170" w:hanging="170"/>
    </w:pPr>
    <w:rPr>
      <w:sz w:val="18"/>
    </w:rPr>
  </w:style>
  <w:style w:type="character" w:customStyle="1" w:styleId="IQB-RSNormalZchn">
    <w:name w:val="IQB-RSNormal Zchn"/>
    <w:basedOn w:val="Absatz-Standardschriftart"/>
    <w:link w:val="IQB-RSNormal"/>
    <w:rsid w:val="0053290E"/>
    <w:rPr>
      <w:rFonts w:ascii="Arial" w:hAnsi="Arial" w:cs="Arial"/>
      <w:sz w:val="18"/>
      <w:szCs w:val="22"/>
    </w:rPr>
  </w:style>
  <w:style w:type="paragraph" w:customStyle="1" w:styleId="IQB-RSHeaderAufgabe">
    <w:name w:val="IQB-RSHeaderAufgabe"/>
    <w:basedOn w:val="IQB-Standard"/>
    <w:link w:val="IQB-RSHeaderAufgabeZchn"/>
    <w:qFormat/>
    <w:rsid w:val="0053290E"/>
    <w:rPr>
      <w:sz w:val="18"/>
    </w:rPr>
  </w:style>
  <w:style w:type="character" w:customStyle="1" w:styleId="IQB-RSExampleZchn">
    <w:name w:val="IQB-RSExample Zchn"/>
    <w:basedOn w:val="IQB-RSNormalZchn"/>
    <w:link w:val="IQB-RSExample"/>
    <w:rsid w:val="0053290E"/>
    <w:rPr>
      <w:rFonts w:ascii="Arial" w:hAnsi="Arial" w:cs="Arial"/>
      <w:sz w:val="18"/>
      <w:szCs w:val="24"/>
    </w:rPr>
  </w:style>
  <w:style w:type="paragraph" w:customStyle="1" w:styleId="IQB-RSHeaderItem">
    <w:name w:val="IQB-RSHeaderItem"/>
    <w:basedOn w:val="IQB-Standard"/>
    <w:link w:val="IQB-RSHeaderItemZchn"/>
    <w:qFormat/>
    <w:rsid w:val="0053290E"/>
    <w:rPr>
      <w:sz w:val="18"/>
    </w:rPr>
  </w:style>
  <w:style w:type="character" w:customStyle="1" w:styleId="IQB-RSHeaderAufgabeZchn">
    <w:name w:val="IQB-RSHeaderAufgabe Zchn"/>
    <w:basedOn w:val="IQB-RSNormalZchn"/>
    <w:link w:val="IQB-RSHeaderAufgabe"/>
    <w:rsid w:val="0053290E"/>
    <w:rPr>
      <w:rFonts w:ascii="Arial" w:hAnsi="Arial" w:cs="Arial"/>
      <w:sz w:val="18"/>
      <w:szCs w:val="24"/>
    </w:rPr>
  </w:style>
  <w:style w:type="paragraph" w:customStyle="1" w:styleId="IQB-RSHeaderVariable">
    <w:name w:val="IQB-RSHeaderVariable"/>
    <w:basedOn w:val="IQB-Standard"/>
    <w:link w:val="IQB-RSHeaderVariableZchn"/>
    <w:qFormat/>
    <w:rsid w:val="0053290E"/>
    <w:rPr>
      <w:sz w:val="18"/>
    </w:rPr>
  </w:style>
  <w:style w:type="character" w:customStyle="1" w:styleId="IQB-RSHeaderItemZchn">
    <w:name w:val="IQB-RSHeaderItem Zchn"/>
    <w:basedOn w:val="IQB-RSHeaderAufgabeZchn"/>
    <w:link w:val="IQB-RSHeaderItem"/>
    <w:rsid w:val="0053290E"/>
    <w:rPr>
      <w:rFonts w:ascii="Arial" w:hAnsi="Arial" w:cs="Arial"/>
      <w:sz w:val="18"/>
      <w:szCs w:val="24"/>
    </w:rPr>
  </w:style>
  <w:style w:type="character" w:customStyle="1" w:styleId="IQB-RSHeaderVariableZchn">
    <w:name w:val="IQB-RSHeaderVariable Zchn"/>
    <w:basedOn w:val="IQB-RSHeaderItemZchn"/>
    <w:link w:val="IQB-RSHeaderVariable"/>
    <w:rsid w:val="0053290E"/>
    <w:rPr>
      <w:rFonts w:ascii="Arial" w:hAnsi="Arial" w:cs="Arial"/>
      <w:sz w:val="18"/>
      <w:szCs w:val="24"/>
    </w:rPr>
  </w:style>
  <w:style w:type="paragraph" w:customStyle="1" w:styleId="IQB-RSAllgemein">
    <w:name w:val="IQB-RSAllgemein"/>
    <w:basedOn w:val="IQB-Standard"/>
    <w:link w:val="IQB-RSAllgemeinZchn"/>
    <w:qFormat/>
    <w:rsid w:val="0053290E"/>
    <w:rPr>
      <w:rFonts w:cs="Arial"/>
      <w:sz w:val="18"/>
    </w:rPr>
  </w:style>
  <w:style w:type="paragraph" w:customStyle="1" w:styleId="IQB-RSPosition">
    <w:name w:val="IQB-RSPosition"/>
    <w:basedOn w:val="IQB-Standard"/>
    <w:link w:val="IQB-RSPositionZchn"/>
    <w:qFormat/>
    <w:rsid w:val="0053290E"/>
    <w:rPr>
      <w:sz w:val="18"/>
    </w:rPr>
  </w:style>
  <w:style w:type="character" w:customStyle="1" w:styleId="IQB-RSAllgemeinZchn">
    <w:name w:val="IQB-RSAllgemein Zchn"/>
    <w:basedOn w:val="Absatz-Standardschriftart"/>
    <w:link w:val="IQB-RSAllgemein"/>
    <w:rsid w:val="0053290E"/>
    <w:rPr>
      <w:rFonts w:ascii="Arial" w:hAnsi="Arial" w:cs="Arial"/>
      <w:sz w:val="18"/>
      <w:szCs w:val="24"/>
    </w:rPr>
  </w:style>
  <w:style w:type="paragraph" w:customStyle="1" w:styleId="IQB-RSCodeValue">
    <w:name w:val="IQB-RSCodeValue"/>
    <w:basedOn w:val="IQB-Standard"/>
    <w:link w:val="IQB-RSCodeValueZchn"/>
    <w:qFormat/>
    <w:rsid w:val="0053290E"/>
    <w:rPr>
      <w:sz w:val="18"/>
    </w:rPr>
  </w:style>
  <w:style w:type="character" w:customStyle="1" w:styleId="IQB-RSPositionZchn">
    <w:name w:val="IQB-RSPosition Zchn"/>
    <w:basedOn w:val="IQB-RSAllgemeinZchn"/>
    <w:link w:val="IQB-RSPosition"/>
    <w:rsid w:val="0053290E"/>
    <w:rPr>
      <w:rFonts w:ascii="Arial" w:hAnsi="Arial" w:cs="Arial"/>
      <w:sz w:val="18"/>
      <w:szCs w:val="24"/>
    </w:rPr>
  </w:style>
  <w:style w:type="paragraph" w:customStyle="1" w:styleId="IQB-RSScore">
    <w:name w:val="IQB-RSScore"/>
    <w:basedOn w:val="IQB-Standard"/>
    <w:link w:val="IQB-RSScoreZchn"/>
    <w:qFormat/>
    <w:rsid w:val="0053290E"/>
    <w:rPr>
      <w:sz w:val="18"/>
    </w:rPr>
  </w:style>
  <w:style w:type="character" w:customStyle="1" w:styleId="IQB-RSCodeValueZchn">
    <w:name w:val="IQB-RSCodeValue Zchn"/>
    <w:basedOn w:val="IQB-RSPositionZchn"/>
    <w:link w:val="IQB-RSCodeValue"/>
    <w:rsid w:val="0053290E"/>
    <w:rPr>
      <w:rFonts w:ascii="Arial" w:hAnsi="Arial" w:cs="Arial"/>
      <w:sz w:val="18"/>
      <w:szCs w:val="24"/>
    </w:rPr>
  </w:style>
  <w:style w:type="character" w:customStyle="1" w:styleId="IQB-RSScoreZchn">
    <w:name w:val="IQB-RSScore Zchn"/>
    <w:basedOn w:val="IQB-RSCodeValueZchn"/>
    <w:link w:val="IQB-RSScore"/>
    <w:rsid w:val="0053290E"/>
    <w:rPr>
      <w:rFonts w:ascii="Arial" w:hAnsi="Arial" w:cs="Arial"/>
      <w:sz w:val="18"/>
      <w:szCs w:val="24"/>
    </w:rPr>
  </w:style>
  <w:style w:type="paragraph" w:customStyle="1" w:styleId="IQB-Teilaufgabensubtitel">
    <w:name w:val="IQB-Teilaufgabensubtitel"/>
    <w:basedOn w:val="IQB-Teilaufgabentitel"/>
    <w:link w:val="IQB-TeilaufgabensubtitelZchn"/>
    <w:qFormat/>
    <w:rsid w:val="001865A6"/>
  </w:style>
  <w:style w:type="character" w:customStyle="1" w:styleId="IQB-TeilaufgabentitelZchn">
    <w:name w:val="IQB-Teilaufgabentitel Zchn"/>
    <w:basedOn w:val="Absatz-Standardschriftart"/>
    <w:link w:val="IQB-Teilaufgabentitel"/>
    <w:uiPriority w:val="99"/>
    <w:rsid w:val="0053290E"/>
    <w:rPr>
      <w:rFonts w:ascii="Arial" w:hAnsi="Arial"/>
      <w:sz w:val="22"/>
      <w:szCs w:val="24"/>
    </w:rPr>
  </w:style>
  <w:style w:type="character" w:customStyle="1" w:styleId="IQB-TeilaufgabensubtitelZchn">
    <w:name w:val="IQB-Teilaufgabensubtitel Zchn"/>
    <w:basedOn w:val="IQB-TeilaufgabentitelZchn"/>
    <w:link w:val="IQB-Teilaufgabensubtitel"/>
    <w:rsid w:val="001865A6"/>
    <w:rPr>
      <w:rFonts w:ascii="Arial" w:hAnsi="Arial"/>
      <w:b w:val="0"/>
      <w:sz w:val="24"/>
      <w:szCs w:val="24"/>
    </w:rPr>
  </w:style>
  <w:style w:type="paragraph" w:customStyle="1" w:styleId="IQB-Aufgabensubtitel">
    <w:name w:val="IQB-Aufgabensubtitel"/>
    <w:basedOn w:val="IQB-Standard"/>
    <w:link w:val="IQB-AufgabensubtitelZchn"/>
    <w:qFormat/>
    <w:rsid w:val="0018477B"/>
    <w:pPr>
      <w:keepNext/>
    </w:pPr>
  </w:style>
  <w:style w:type="paragraph" w:customStyle="1" w:styleId="IQB-Merkmal">
    <w:name w:val="IQB-Merkmal"/>
    <w:basedOn w:val="IQB-Standard"/>
    <w:link w:val="IQB-MerkmalZchn"/>
    <w:qFormat/>
    <w:rsid w:val="0053290E"/>
    <w:rPr>
      <w:sz w:val="18"/>
      <w:szCs w:val="22"/>
    </w:rPr>
  </w:style>
  <w:style w:type="character" w:customStyle="1" w:styleId="IQB-AufgabensubtitelZchn">
    <w:name w:val="IQB-Aufgabensubtitel Zchn"/>
    <w:basedOn w:val="IQB-TeilaufgabentitelZchn"/>
    <w:link w:val="IQB-Aufgabensubtitel"/>
    <w:rsid w:val="0018477B"/>
    <w:rPr>
      <w:rFonts w:ascii="Arial" w:hAnsi="Arial"/>
      <w:b w:val="0"/>
      <w:sz w:val="24"/>
      <w:szCs w:val="24"/>
    </w:rPr>
  </w:style>
  <w:style w:type="paragraph" w:customStyle="1" w:styleId="IQB-Merkmalswert">
    <w:name w:val="IQB-Merkmalswert"/>
    <w:basedOn w:val="IQB-Standard"/>
    <w:link w:val="IQB-MerkmalswertZchn"/>
    <w:uiPriority w:val="99"/>
    <w:qFormat/>
    <w:rsid w:val="0053290E"/>
    <w:rPr>
      <w:sz w:val="18"/>
    </w:rPr>
  </w:style>
  <w:style w:type="character" w:customStyle="1" w:styleId="IQB-MerkmalZchn">
    <w:name w:val="IQB-Merkmal Zchn"/>
    <w:basedOn w:val="IQB-TeilaufgabentitelZchn"/>
    <w:link w:val="IQB-Merkmal"/>
    <w:rsid w:val="0053290E"/>
    <w:rPr>
      <w:rFonts w:ascii="Arial" w:hAnsi="Arial"/>
      <w:sz w:val="18"/>
      <w:szCs w:val="22"/>
    </w:rPr>
  </w:style>
  <w:style w:type="character" w:customStyle="1" w:styleId="IQB-MerkmalswertZchn">
    <w:name w:val="IQB-Merkmalswert Zchn"/>
    <w:basedOn w:val="IQB-MerkmalZchn"/>
    <w:link w:val="IQB-Merkmalswert"/>
    <w:uiPriority w:val="99"/>
    <w:rsid w:val="0053290E"/>
    <w:rPr>
      <w:rFonts w:ascii="Arial" w:hAnsi="Arial"/>
      <w:sz w:val="18"/>
      <w:szCs w:val="24"/>
    </w:rPr>
  </w:style>
  <w:style w:type="paragraph" w:customStyle="1" w:styleId="IQB-Teilaufgabengrafik">
    <w:name w:val="IQB-Teilaufgabengrafik"/>
    <w:basedOn w:val="IQB-Standard"/>
    <w:link w:val="IQB-TeilaufgabengrafikZchn"/>
    <w:qFormat/>
    <w:rsid w:val="001F2C1C"/>
    <w:pPr>
      <w:widowControl w:val="0"/>
      <w:spacing w:after="120"/>
    </w:pPr>
  </w:style>
  <w:style w:type="character" w:customStyle="1" w:styleId="IQB-TeilaufgabengrafikZchn">
    <w:name w:val="IQB-Teilaufgabengrafik Zchn"/>
    <w:basedOn w:val="Absatz-Standardschriftart"/>
    <w:link w:val="IQB-Teilaufgabengrafik"/>
    <w:rsid w:val="001F2C1C"/>
    <w:rPr>
      <w:rFonts w:ascii="Arial" w:hAnsi="Arial"/>
      <w:sz w:val="24"/>
      <w:szCs w:val="24"/>
    </w:rPr>
  </w:style>
  <w:style w:type="paragraph" w:customStyle="1" w:styleId="IQB-Aufgabengrafik">
    <w:name w:val="IQB-Aufgabengrafik"/>
    <w:basedOn w:val="IQB-Standard"/>
    <w:link w:val="IQB-AufgabengrafikZchn"/>
    <w:qFormat/>
    <w:rsid w:val="001F2C1C"/>
    <w:pPr>
      <w:widowControl w:val="0"/>
      <w:spacing w:after="120"/>
    </w:pPr>
  </w:style>
  <w:style w:type="character" w:customStyle="1" w:styleId="IQB-AufgabengrafikZchn">
    <w:name w:val="IQB-Aufgabengrafik Zchn"/>
    <w:basedOn w:val="IQB-TeilaufgabengrafikZchn"/>
    <w:link w:val="IQB-Aufgabengrafik"/>
    <w:rsid w:val="001F2C1C"/>
    <w:rPr>
      <w:rFonts w:ascii="Arial" w:hAnsi="Arial"/>
      <w:sz w:val="24"/>
      <w:szCs w:val="24"/>
    </w:rPr>
  </w:style>
  <w:style w:type="paragraph" w:customStyle="1" w:styleId="IQB-Standard">
    <w:name w:val="IQB-Standard"/>
    <w:basedOn w:val="Standard"/>
    <w:link w:val="IQB-StandardZchn"/>
    <w:qFormat/>
    <w:rsid w:val="0018477B"/>
    <w:pPr>
      <w:spacing w:before="60"/>
    </w:pPr>
    <w:rPr>
      <w:rFonts w:ascii="Arial" w:hAnsi="Arial"/>
    </w:rPr>
  </w:style>
  <w:style w:type="character" w:customStyle="1" w:styleId="IQB-StandardZchn">
    <w:name w:val="IQB-Standard Zchn"/>
    <w:basedOn w:val="Absatz-Standardschriftart"/>
    <w:link w:val="IQB-Standard"/>
    <w:rsid w:val="0018477B"/>
    <w:rPr>
      <w:rFonts w:ascii="Arial" w:hAnsi="Arial"/>
      <w:sz w:val="24"/>
      <w:szCs w:val="24"/>
    </w:rPr>
  </w:style>
  <w:style w:type="character" w:customStyle="1" w:styleId="berschrift2Zchn">
    <w:name w:val="Überschrift 2 Zchn"/>
    <w:basedOn w:val="Absatz-Standardschriftart"/>
    <w:link w:val="berschrift2"/>
    <w:semiHidden/>
    <w:rsid w:val="0018477B"/>
    <w:rPr>
      <w:rFonts w:asciiTheme="majorHAnsi" w:eastAsiaTheme="majorEastAsia" w:hAnsiTheme="majorHAnsi" w:cstheme="majorBidi"/>
      <w:b/>
      <w:bCs/>
      <w:color w:val="4F81BD" w:themeColor="accent1"/>
      <w:sz w:val="26"/>
      <w:szCs w:val="26"/>
    </w:rPr>
  </w:style>
  <w:style w:type="paragraph" w:styleId="Kopfzeile">
    <w:name w:val="header"/>
    <w:basedOn w:val="Standard"/>
    <w:link w:val="KopfzeileZchn"/>
    <w:uiPriority w:val="99"/>
    <w:rsid w:val="005E2C46"/>
    <w:pPr>
      <w:tabs>
        <w:tab w:val="center" w:pos="4536"/>
        <w:tab w:val="right" w:pos="9072"/>
      </w:tabs>
    </w:pPr>
  </w:style>
  <w:style w:type="character" w:customStyle="1" w:styleId="KopfzeileZchn">
    <w:name w:val="Kopfzeile Zchn"/>
    <w:basedOn w:val="Absatz-Standardschriftart"/>
    <w:link w:val="Kopfzeile"/>
    <w:uiPriority w:val="99"/>
    <w:rsid w:val="005E2C46"/>
    <w:rPr>
      <w:sz w:val="24"/>
      <w:szCs w:val="24"/>
    </w:rPr>
  </w:style>
  <w:style w:type="paragraph" w:customStyle="1" w:styleId="FormatvorlageMetaBook-Roman22ptFettZentriert">
    <w:name w:val="Formatvorlage MetaBook-Roman 22 pt Fett Zentriert"/>
    <w:basedOn w:val="Standard"/>
    <w:uiPriority w:val="99"/>
    <w:rsid w:val="005E2C46"/>
    <w:pPr>
      <w:jc w:val="center"/>
    </w:pPr>
    <w:rPr>
      <w:rFonts w:ascii="MetaBook-Roman" w:hAnsi="MetaBook-Roman"/>
      <w:b/>
      <w:bCs/>
      <w:sz w:val="44"/>
      <w:szCs w:val="20"/>
    </w:rPr>
  </w:style>
  <w:style w:type="paragraph" w:customStyle="1" w:styleId="Default">
    <w:name w:val="Default"/>
    <w:uiPriority w:val="99"/>
    <w:rsid w:val="005E2C46"/>
    <w:pPr>
      <w:autoSpaceDE w:val="0"/>
      <w:autoSpaceDN w:val="0"/>
      <w:adjustRightInd w:val="0"/>
    </w:pPr>
    <w:rPr>
      <w:rFonts w:ascii="Arial" w:hAnsi="Arial" w:cs="Arial"/>
      <w:color w:val="000000"/>
      <w:sz w:val="24"/>
      <w:szCs w:val="24"/>
    </w:rPr>
  </w:style>
  <w:style w:type="paragraph" w:customStyle="1" w:styleId="IQBMC-Option">
    <w:name w:val="IQB_MC-Option"/>
    <w:basedOn w:val="Standard"/>
    <w:link w:val="IQBMC-OptionZchn"/>
    <w:uiPriority w:val="99"/>
    <w:rsid w:val="005E2C46"/>
    <w:pPr>
      <w:numPr>
        <w:numId w:val="2"/>
      </w:numPr>
      <w:suppressLineNumbers/>
      <w:suppressAutoHyphens/>
      <w:spacing w:before="120" w:line="360" w:lineRule="atLeast"/>
    </w:pPr>
    <w:rPr>
      <w:rFonts w:ascii="Garamond" w:hAnsi="Garamond"/>
      <w:sz w:val="26"/>
    </w:rPr>
  </w:style>
  <w:style w:type="character" w:customStyle="1" w:styleId="IQBMC-OptionZchn">
    <w:name w:val="IQB_MC-Option Zchn"/>
    <w:link w:val="IQBMC-Option"/>
    <w:uiPriority w:val="99"/>
    <w:locked/>
    <w:rsid w:val="005E2C46"/>
    <w:rPr>
      <w:rFonts w:ascii="Garamond" w:hAnsi="Garamond"/>
      <w:sz w:val="26"/>
      <w:szCs w:val="24"/>
    </w:rPr>
  </w:style>
  <w:style w:type="paragraph" w:styleId="Fuzeile">
    <w:name w:val="footer"/>
    <w:basedOn w:val="Standard"/>
    <w:link w:val="FuzeileZchn"/>
    <w:uiPriority w:val="99"/>
    <w:rsid w:val="005E2C46"/>
    <w:pPr>
      <w:tabs>
        <w:tab w:val="center" w:pos="4536"/>
        <w:tab w:val="right" w:pos="9072"/>
      </w:tabs>
    </w:pPr>
  </w:style>
  <w:style w:type="character" w:customStyle="1" w:styleId="FuzeileZchn">
    <w:name w:val="Fußzeile Zchn"/>
    <w:basedOn w:val="Absatz-Standardschriftart"/>
    <w:link w:val="Fuzeile"/>
    <w:uiPriority w:val="99"/>
    <w:rsid w:val="005E2C46"/>
    <w:rPr>
      <w:sz w:val="24"/>
      <w:szCs w:val="24"/>
    </w:rPr>
  </w:style>
  <w:style w:type="paragraph" w:customStyle="1" w:styleId="IQBTHAufgabentitel">
    <w:name w:val="IQB TH Aufgabentitel"/>
    <w:basedOn w:val="berschrift1"/>
    <w:rsid w:val="00140C19"/>
    <w:pPr>
      <w:keepLines w:val="0"/>
      <w:pBdr>
        <w:top w:val="single" w:sz="4" w:space="6" w:color="auto"/>
        <w:bottom w:val="single" w:sz="4" w:space="6" w:color="auto"/>
      </w:pBdr>
      <w:spacing w:before="600"/>
      <w:jc w:val="center"/>
    </w:pPr>
    <w:rPr>
      <w:rFonts w:ascii="Arial" w:eastAsia="Times New Roman" w:hAnsi="Arial" w:cs="Arial"/>
      <w:b w:val="0"/>
      <w:color w:val="auto"/>
      <w:kern w:val="32"/>
      <w:sz w:val="36"/>
      <w:szCs w:val="36"/>
    </w:rPr>
  </w:style>
  <w:style w:type="character" w:customStyle="1" w:styleId="berschrift1Zchn">
    <w:name w:val="Überschrift 1 Zchn"/>
    <w:basedOn w:val="Absatz-Standardschriftart"/>
    <w:link w:val="berschrift1"/>
    <w:rsid w:val="00140C19"/>
    <w:rPr>
      <w:rFonts w:asciiTheme="majorHAnsi" w:eastAsiaTheme="majorEastAsia" w:hAnsiTheme="majorHAnsi" w:cstheme="majorBidi"/>
      <w:b/>
      <w:bCs/>
      <w:color w:val="365F91" w:themeColor="accent1" w:themeShade="BF"/>
      <w:sz w:val="28"/>
      <w:szCs w:val="28"/>
    </w:rPr>
  </w:style>
  <w:style w:type="paragraph" w:customStyle="1" w:styleId="IQB-AnweisungenHauptberschrift">
    <w:name w:val="IQB-Anweisungen Hauptüberschrift"/>
    <w:basedOn w:val="Standard"/>
    <w:qFormat/>
    <w:rsid w:val="00140C19"/>
    <w:pPr>
      <w:pBdr>
        <w:top w:val="single" w:sz="4" w:space="1" w:color="auto"/>
        <w:bottom w:val="single" w:sz="4" w:space="1" w:color="auto"/>
      </w:pBdr>
      <w:spacing w:before="120" w:after="120" w:line="24" w:lineRule="atLeast"/>
      <w:jc w:val="center"/>
    </w:pPr>
    <w:rPr>
      <w:rFonts w:ascii="Arial" w:hAnsi="Arial" w:cs="Arial"/>
      <w:b/>
      <w:caps/>
      <w:sz w:val="28"/>
    </w:rPr>
  </w:style>
  <w:style w:type="paragraph" w:customStyle="1" w:styleId="IQB-berschriftDomne">
    <w:name w:val="IQB-Überschrift Domäne"/>
    <w:basedOn w:val="IQBTHAufgabentitel"/>
    <w:qFormat/>
    <w:rsid w:val="00140C19"/>
    <w:pPr>
      <w:pBdr>
        <w:top w:val="single" w:sz="4" w:space="1" w:color="auto"/>
        <w:bottom w:val="single" w:sz="4" w:space="1" w:color="auto"/>
      </w:pBdr>
      <w:spacing w:before="120" w:after="120" w:line="24" w:lineRule="atLeast"/>
    </w:pPr>
    <w:rPr>
      <w:b/>
      <w:sz w:val="28"/>
      <w:szCs w:val="28"/>
    </w:rPr>
  </w:style>
  <w:style w:type="paragraph" w:customStyle="1" w:styleId="FormatvorlageIQBTHAufgabentitelVor6ptNach6ptZeilenabstand">
    <w:name w:val="Formatvorlage IQB TH Aufgabentitel + Vor:  6 pt Nach:  6 pt Zeilenabstand..."/>
    <w:basedOn w:val="IQBTHAufgabentitel"/>
    <w:rsid w:val="00140C19"/>
    <w:pPr>
      <w:pBdr>
        <w:top w:val="single" w:sz="4" w:space="1" w:color="auto"/>
        <w:bottom w:val="single" w:sz="4" w:space="1" w:color="auto"/>
      </w:pBdr>
      <w:spacing w:before="120" w:after="120" w:line="24" w:lineRule="atLeast"/>
    </w:pPr>
    <w:rPr>
      <w:rFonts w:cs="Times New Roman"/>
      <w:bCs w:val="0"/>
      <w:szCs w:val="20"/>
    </w:rPr>
  </w:style>
  <w:style w:type="paragraph" w:styleId="Sprechblasentext">
    <w:name w:val="Balloon Text"/>
    <w:basedOn w:val="Standard"/>
    <w:link w:val="SprechblasentextZchn"/>
    <w:rsid w:val="009E39E2"/>
    <w:rPr>
      <w:rFonts w:ascii="Tahoma" w:hAnsi="Tahoma" w:cs="Tahoma"/>
      <w:sz w:val="16"/>
      <w:szCs w:val="16"/>
    </w:rPr>
  </w:style>
  <w:style w:type="character" w:customStyle="1" w:styleId="SprechblasentextZchn">
    <w:name w:val="Sprechblasentext Zchn"/>
    <w:basedOn w:val="Absatz-Standardschriftart"/>
    <w:link w:val="Sprechblasentext"/>
    <w:rsid w:val="009E39E2"/>
    <w:rPr>
      <w:rFonts w:ascii="Tahoma" w:hAnsi="Tahoma" w:cs="Tahoma"/>
      <w:sz w:val="16"/>
      <w:szCs w:val="16"/>
    </w:rPr>
  </w:style>
  <w:style w:type="paragraph" w:customStyle="1" w:styleId="IQBFlietext">
    <w:name w:val="IQB_Fließtext"/>
    <w:link w:val="IQBFlietextChar"/>
    <w:rsid w:val="00F64050"/>
    <w:pPr>
      <w:suppressLineNumbers/>
      <w:suppressAutoHyphens/>
      <w:spacing w:before="120" w:line="360" w:lineRule="atLeast"/>
    </w:pPr>
    <w:rPr>
      <w:rFonts w:ascii="Arial" w:hAnsi="Arial"/>
      <w:sz w:val="24"/>
      <w:szCs w:val="24"/>
    </w:rPr>
  </w:style>
  <w:style w:type="paragraph" w:customStyle="1" w:styleId="IQB-AnweisungenText">
    <w:name w:val="IQB-Anweisungen Text"/>
    <w:basedOn w:val="IQBFlietext"/>
    <w:qFormat/>
    <w:rsid w:val="000D4117"/>
    <w:pPr>
      <w:spacing w:line="320" w:lineRule="atLeast"/>
    </w:pPr>
    <w:rPr>
      <w:rFonts w:asciiTheme="minorHAnsi" w:hAnsiTheme="minorHAnsi" w:cs="Arial"/>
    </w:rPr>
  </w:style>
  <w:style w:type="paragraph" w:customStyle="1" w:styleId="IQB-Anweisungenberschrift">
    <w:name w:val="IQB-Anweisungen Überschrift"/>
    <w:basedOn w:val="Standard"/>
    <w:qFormat/>
    <w:rsid w:val="002F756E"/>
    <w:pPr>
      <w:suppressLineNumbers/>
      <w:spacing w:before="360" w:line="240" w:lineRule="atLeast"/>
    </w:pPr>
    <w:rPr>
      <w:rFonts w:ascii="Arial" w:hAnsi="Arial" w:cs="Arial"/>
      <w:b/>
      <w:noProof/>
      <w:lang w:val="fr-FR"/>
    </w:rPr>
  </w:style>
  <w:style w:type="paragraph" w:customStyle="1" w:styleId="IQB-AnweisungenberschriftBeispiel">
    <w:name w:val="IQB-Anweisungen Überschrift Beispiel"/>
    <w:basedOn w:val="IQBFlietext"/>
    <w:qFormat/>
    <w:rsid w:val="008A2154"/>
    <w:pPr>
      <w:keepNext/>
      <w:tabs>
        <w:tab w:val="left" w:pos="227"/>
      </w:tabs>
      <w:spacing w:line="120" w:lineRule="atLeast"/>
    </w:pPr>
    <w:rPr>
      <w:rFonts w:asciiTheme="minorHAnsi" w:hAnsiTheme="minorHAnsi" w:cs="Arial"/>
      <w:b/>
      <w:lang w:val="fr-FR"/>
    </w:rPr>
  </w:style>
  <w:style w:type="paragraph" w:customStyle="1" w:styleId="IQB-AnweisungenGrafik">
    <w:name w:val="IQB-Anweisungen Grafik"/>
    <w:basedOn w:val="IQBFlietext"/>
    <w:qFormat/>
    <w:rsid w:val="00083727"/>
    <w:rPr>
      <w:rFonts w:cs="Arial"/>
      <w:b/>
      <w:noProof/>
    </w:rPr>
  </w:style>
  <w:style w:type="paragraph" w:customStyle="1" w:styleId="FormatvorlageDefault13Pt">
    <w:name w:val="Formatvorlage Default + 13 Pt."/>
    <w:basedOn w:val="Default"/>
    <w:rsid w:val="000D4117"/>
    <w:rPr>
      <w:rFonts w:asciiTheme="minorHAnsi" w:hAnsiTheme="minorHAnsi"/>
      <w:sz w:val="26"/>
    </w:rPr>
  </w:style>
  <w:style w:type="paragraph" w:customStyle="1" w:styleId="IQB-Pilotierungsabfragetext">
    <w:name w:val="IQB-Pilotierungsabfragetext"/>
    <w:basedOn w:val="Default"/>
    <w:qFormat/>
    <w:rsid w:val="00FF0B54"/>
    <w:pPr>
      <w:tabs>
        <w:tab w:val="left" w:pos="3572"/>
        <w:tab w:val="left" w:pos="3969"/>
        <w:tab w:val="left" w:pos="5557"/>
        <w:tab w:val="left" w:pos="6124"/>
      </w:tabs>
      <w:spacing w:line="360" w:lineRule="auto"/>
    </w:pPr>
    <w:rPr>
      <w:rFonts w:asciiTheme="minorHAnsi" w:hAnsiTheme="minorHAnsi"/>
      <w:sz w:val="26"/>
      <w:szCs w:val="26"/>
    </w:rPr>
  </w:style>
  <w:style w:type="paragraph" w:styleId="Textkrper">
    <w:name w:val="Body Text"/>
    <w:basedOn w:val="Standard"/>
    <w:link w:val="TextkrperZchn"/>
    <w:rsid w:val="0004417D"/>
    <w:pPr>
      <w:spacing w:after="120"/>
    </w:pPr>
  </w:style>
  <w:style w:type="character" w:customStyle="1" w:styleId="TextkrperZchn">
    <w:name w:val="Textkörper Zchn"/>
    <w:basedOn w:val="Absatz-Standardschriftart"/>
    <w:link w:val="Textkrper"/>
    <w:rsid w:val="0004417D"/>
    <w:rPr>
      <w:sz w:val="24"/>
      <w:szCs w:val="24"/>
    </w:rPr>
  </w:style>
  <w:style w:type="paragraph" w:customStyle="1" w:styleId="FormatvorlageIQB-PilotierungsabfragetextDPCLAYOUT20Pt">
    <w:name w:val="Formatvorlage IQB-Pilotierungsabfragetext + DPC LAYOUT 20 Pt."/>
    <w:basedOn w:val="IQBFlietext"/>
    <w:rsid w:val="00790FB0"/>
    <w:rPr>
      <w:rFonts w:ascii="DPC LAYOUT" w:hAnsi="DPC LAYOUT"/>
      <w:sz w:val="40"/>
    </w:rPr>
  </w:style>
  <w:style w:type="character" w:customStyle="1" w:styleId="IQBFlietextChar">
    <w:name w:val="IQB_Fließtext Char"/>
    <w:link w:val="IQBFlietext"/>
    <w:rsid w:val="003F7333"/>
    <w:rPr>
      <w:rFonts w:ascii="Arial" w:hAnsi="Arial"/>
      <w:sz w:val="24"/>
      <w:szCs w:val="24"/>
    </w:rPr>
  </w:style>
  <w:style w:type="paragraph" w:customStyle="1" w:styleId="IQBInstruktionen">
    <w:name w:val="IQB_Instruktionen"/>
    <w:basedOn w:val="IQBFlietext"/>
    <w:next w:val="IQBFlietext"/>
    <w:rsid w:val="003F7333"/>
    <w:rPr>
      <w:b/>
      <w:i/>
    </w:rPr>
  </w:style>
  <w:style w:type="paragraph" w:customStyle="1" w:styleId="IQBUnterberschrift">
    <w:name w:val="IQB_Unterüberschrift"/>
    <w:basedOn w:val="Standard"/>
    <w:next w:val="IQBFlietext"/>
    <w:rsid w:val="003F7333"/>
    <w:pPr>
      <w:keepNext/>
      <w:keepLines/>
      <w:suppressLineNumbers/>
      <w:suppressAutoHyphens/>
      <w:spacing w:before="120"/>
      <w:jc w:val="center"/>
    </w:pPr>
    <w:rPr>
      <w:rFonts w:ascii="Arial" w:hAnsi="Arial"/>
      <w:b/>
      <w:szCs w:val="72"/>
    </w:rPr>
  </w:style>
  <w:style w:type="paragraph" w:customStyle="1" w:styleId="IQBTabJaNein1">
    <w:name w:val="IQB_TabJaNein1"/>
    <w:basedOn w:val="IQBFlietext"/>
    <w:link w:val="IQBTabJaNein1Zchn"/>
    <w:rsid w:val="003F7333"/>
    <w:pPr>
      <w:keepNext/>
      <w:keepLines/>
      <w:spacing w:after="120"/>
      <w:jc w:val="center"/>
    </w:pPr>
    <w:rPr>
      <w:rFonts w:cs="Arial"/>
      <w:b/>
      <w:szCs w:val="28"/>
    </w:rPr>
  </w:style>
  <w:style w:type="paragraph" w:customStyle="1" w:styleId="IQBTabKstchen">
    <w:name w:val="IQB_TabKästchen"/>
    <w:basedOn w:val="IQBFlietext"/>
    <w:rsid w:val="003F7333"/>
    <w:pPr>
      <w:numPr>
        <w:numId w:val="3"/>
      </w:numPr>
      <w:tabs>
        <w:tab w:val="clear" w:pos="609"/>
        <w:tab w:val="num" w:pos="360"/>
      </w:tabs>
      <w:spacing w:after="120" w:line="360" w:lineRule="exact"/>
      <w:ind w:left="0" w:firstLine="0"/>
      <w:jc w:val="center"/>
    </w:pPr>
  </w:style>
  <w:style w:type="character" w:customStyle="1" w:styleId="IQBTabJaNein1Zchn">
    <w:name w:val="IQB_TabJaNein1 Zchn"/>
    <w:link w:val="IQBTabJaNein1"/>
    <w:rsid w:val="003F7333"/>
    <w:rPr>
      <w:rFonts w:ascii="Arial" w:hAnsi="Arial" w:cs="Arial"/>
      <w:b/>
      <w:sz w:val="24"/>
      <w:szCs w:val="28"/>
    </w:rPr>
  </w:style>
  <w:style w:type="paragraph" w:customStyle="1" w:styleId="Flietext">
    <w:name w:val="Fließtext"/>
    <w:basedOn w:val="Standard"/>
    <w:link w:val="FlietextZchn"/>
    <w:rsid w:val="0053290E"/>
    <w:pPr>
      <w:spacing w:after="120"/>
    </w:pPr>
    <w:rPr>
      <w:rFonts w:ascii="Arial" w:hAnsi="Arial"/>
      <w:sz w:val="22"/>
    </w:rPr>
  </w:style>
  <w:style w:type="paragraph" w:customStyle="1" w:styleId="Aufzhlung">
    <w:name w:val="Aufzählung"/>
    <w:basedOn w:val="Standard"/>
    <w:rsid w:val="0053290E"/>
    <w:pPr>
      <w:numPr>
        <w:numId w:val="4"/>
      </w:numPr>
      <w:spacing w:before="50"/>
    </w:pPr>
    <w:rPr>
      <w:rFonts w:ascii="Arial" w:hAnsi="Arial"/>
      <w:sz w:val="22"/>
    </w:rPr>
  </w:style>
  <w:style w:type="paragraph" w:customStyle="1" w:styleId="IQB-Blocktitel">
    <w:name w:val="IQB-Blocktitel"/>
    <w:basedOn w:val="berschrift1"/>
    <w:next w:val="IQB-Aufgabentitel"/>
    <w:link w:val="IQB-BlocktitelZchn"/>
    <w:qFormat/>
    <w:rsid w:val="00685869"/>
    <w:pPr>
      <w:pageBreakBefore/>
      <w:spacing w:before="0"/>
    </w:pPr>
    <w:rPr>
      <w:rFonts w:ascii="Arial" w:hAnsi="Arial" w:cs="Arial"/>
      <w:sz w:val="36"/>
      <w:szCs w:val="36"/>
    </w:rPr>
  </w:style>
  <w:style w:type="character" w:customStyle="1" w:styleId="IQB-BlocktitelZchn">
    <w:name w:val="IQB-Blocktitel Zchn"/>
    <w:basedOn w:val="berschrift1Zchn"/>
    <w:link w:val="IQB-Blocktitel"/>
    <w:rsid w:val="00685869"/>
    <w:rPr>
      <w:rFonts w:ascii="Arial" w:eastAsiaTheme="majorEastAsia" w:hAnsi="Arial" w:cs="Arial"/>
      <w:b/>
      <w:bCs/>
      <w:color w:val="365F91" w:themeColor="accent1" w:themeShade="BF"/>
      <w:sz w:val="36"/>
      <w:szCs w:val="36"/>
    </w:rPr>
  </w:style>
  <w:style w:type="character" w:customStyle="1" w:styleId="FlietextZchn">
    <w:name w:val="Fließtext Zchn"/>
    <w:link w:val="Flietext"/>
    <w:rsid w:val="001F1084"/>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9D5C8C-C465-4343-A924-D17BE3B48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471</Words>
  <Characters>2972</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IQB-ItemDB: Aufgaben binden</vt:lpstr>
    </vt:vector>
  </TitlesOfParts>
  <Company>HU IQB</Company>
  <LinksUpToDate>false</LinksUpToDate>
  <CharactersWithSpaces>3437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IQB-ItemDB: Aufgaben binden</dc:title>
  <dc:creator>IQB-ItemDB: Aufgaben binden</dc:creator>
  <cp:lastModifiedBy>Eric André Perske</cp:lastModifiedBy>
  <cp:revision>7</cp:revision>
  <cp:lastPrinted>2012-12-11T10:05:00Z</cp:lastPrinted>
  <dcterms:created xsi:type="dcterms:W3CDTF">2024-04-26T08:30:00Z</dcterms:created>
  <dcterms:modified xsi:type="dcterms:W3CDTF">2024-04-26T10:21:00Z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og">
    <vt:lpwstr>Erzeugt mit iqb.itemdb.common.TasksToDocx, IQB-ItemDBCommon, Version=1.3.0.0, Culture=neutral, PublicKeyToken=null; Konfiguration: Ma1 online DidKomms Hauptdurchgang VERA; perskeea; 26.04.2024</vt:lpwstr>
  </property>
</Properties>
</file>